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41F" w:rsidRDefault="004D141F" w:rsidP="004D141F">
      <w:pPr>
        <w:jc w:val="right"/>
        <w:rPr>
          <w:rFonts w:ascii="Arial" w:hAnsi="Arial" w:cs="Arial"/>
          <w:b/>
          <w:bCs/>
        </w:rPr>
      </w:pPr>
      <w:r>
        <w:rPr>
          <w:noProof/>
        </w:rPr>
        <w:drawing>
          <wp:inline distT="0" distB="0" distL="0" distR="0" wp14:anchorId="745BD10C" wp14:editId="016FAF9A">
            <wp:extent cx="2638425" cy="428625"/>
            <wp:effectExtent l="0" t="0" r="0" b="0"/>
            <wp:docPr id="115657958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2638425" cy="428625"/>
                    </a:xfrm>
                    <a:prstGeom prst="rect">
                      <a:avLst/>
                    </a:prstGeom>
                  </pic:spPr>
                </pic:pic>
              </a:graphicData>
            </a:graphic>
          </wp:inline>
        </w:drawing>
      </w:r>
    </w:p>
    <w:p w:rsidR="004D141F" w:rsidRDefault="004D141F" w:rsidP="004D141F">
      <w:pPr>
        <w:rPr>
          <w:rFonts w:ascii="Arial" w:hAnsi="Arial" w:cs="Arial"/>
          <w:b/>
          <w:bCs/>
        </w:rPr>
      </w:pPr>
    </w:p>
    <w:p w:rsidR="004D141F" w:rsidRDefault="004D141F" w:rsidP="004D141F">
      <w:pPr>
        <w:rPr>
          <w:rFonts w:ascii="Arial" w:hAnsi="Arial" w:cs="Arial"/>
          <w:b/>
          <w:bCs/>
        </w:rPr>
      </w:pPr>
      <w:r>
        <w:rPr>
          <w:rFonts w:ascii="Arial" w:hAnsi="Arial" w:cs="Arial"/>
          <w:b/>
          <w:bCs/>
        </w:rPr>
        <w:t xml:space="preserve">Trinity Laban’s </w:t>
      </w:r>
      <w:r w:rsidRPr="004D141F">
        <w:rPr>
          <w:rFonts w:ascii="Arial" w:hAnsi="Arial" w:cs="Arial"/>
          <w:b/>
          <w:bCs/>
        </w:rPr>
        <w:t xml:space="preserve">Environmental Policy </w:t>
      </w:r>
    </w:p>
    <w:p w:rsidR="004D141F" w:rsidRPr="004D141F" w:rsidRDefault="004D141F" w:rsidP="004D141F">
      <w:pPr>
        <w:rPr>
          <w:rFonts w:ascii="Arial" w:hAnsi="Arial" w:cs="Arial"/>
        </w:rPr>
      </w:pPr>
      <w:r w:rsidRPr="004D141F">
        <w:rPr>
          <w:rFonts w:ascii="Arial" w:hAnsi="Arial" w:cs="Arial"/>
        </w:rPr>
        <w:t>Trinity Laban Conservatoire of Music and Dance is a world-leading institution in the education of professional musicians, contemporary dancers, and musical theatre artists.  Our international reputation</w:t>
      </w:r>
      <w:bookmarkStart w:id="0" w:name="_GoBack"/>
      <w:bookmarkEnd w:id="0"/>
      <w:r w:rsidRPr="004D141F">
        <w:rPr>
          <w:rFonts w:ascii="Arial" w:hAnsi="Arial" w:cs="Arial"/>
        </w:rPr>
        <w:t xml:space="preserve"> attracts students from throughout the UK and around the world. Delivered by eminent staff in outstanding facilities and sustained by partnerships through the cultural industries, our programmes ensure that graduates are ideally positioned to succeed in the ever changing and competitive fields of the performing arts. </w:t>
      </w:r>
    </w:p>
    <w:p w:rsidR="004D141F" w:rsidRDefault="004D141F" w:rsidP="004D141F">
      <w:pPr>
        <w:rPr>
          <w:rFonts w:ascii="Arial" w:hAnsi="Arial" w:cs="Arial"/>
        </w:rPr>
      </w:pPr>
      <w:r w:rsidRPr="004D141F">
        <w:rPr>
          <w:rFonts w:ascii="Arial" w:hAnsi="Arial" w:cs="Arial"/>
        </w:rPr>
        <w:t>The Conservatoire is a major centre of excellence in the performing arts. We are one of the largest of the UK conservatoires with around 1,200 undergraduate, postgraduate and research students.</w:t>
      </w:r>
      <w:r>
        <w:rPr>
          <w:rFonts w:ascii="Arial" w:hAnsi="Arial" w:cs="Arial"/>
        </w:rPr>
        <w:t xml:space="preserve"> </w:t>
      </w:r>
      <w:r w:rsidRPr="004D141F">
        <w:rPr>
          <w:rFonts w:ascii="Arial" w:hAnsi="Arial" w:cs="Arial"/>
        </w:rPr>
        <w:t>In achieving excellence in teaching</w:t>
      </w:r>
      <w:r>
        <w:rPr>
          <w:rFonts w:ascii="Arial" w:hAnsi="Arial" w:cs="Arial"/>
        </w:rPr>
        <w:t xml:space="preserve">, training </w:t>
      </w:r>
      <w:r w:rsidRPr="004D141F">
        <w:rPr>
          <w:rFonts w:ascii="Arial" w:hAnsi="Arial" w:cs="Arial"/>
        </w:rPr>
        <w:t xml:space="preserve">and research, </w:t>
      </w:r>
      <w:r>
        <w:rPr>
          <w:rFonts w:ascii="Arial" w:hAnsi="Arial" w:cs="Arial"/>
        </w:rPr>
        <w:t>Trinity Laban ai</w:t>
      </w:r>
      <w:r w:rsidRPr="004D141F">
        <w:rPr>
          <w:rFonts w:ascii="Arial" w:hAnsi="Arial" w:cs="Arial"/>
        </w:rPr>
        <w:t>ms to manage its activities,</w:t>
      </w:r>
      <w:r>
        <w:rPr>
          <w:rFonts w:ascii="Arial" w:hAnsi="Arial" w:cs="Arial"/>
        </w:rPr>
        <w:t xml:space="preserve"> </w:t>
      </w:r>
      <w:r w:rsidRPr="004D141F">
        <w:rPr>
          <w:rFonts w:ascii="Arial" w:hAnsi="Arial" w:cs="Arial"/>
        </w:rPr>
        <w:t>buildings and estates to</w:t>
      </w:r>
      <w:r>
        <w:rPr>
          <w:rFonts w:ascii="Arial" w:hAnsi="Arial" w:cs="Arial"/>
        </w:rPr>
        <w:t xml:space="preserve">: </w:t>
      </w:r>
    </w:p>
    <w:p w:rsidR="004D141F" w:rsidRDefault="004D141F" w:rsidP="004D141F">
      <w:pPr>
        <w:pStyle w:val="ListParagraph"/>
        <w:numPr>
          <w:ilvl w:val="0"/>
          <w:numId w:val="1"/>
        </w:numPr>
        <w:rPr>
          <w:rFonts w:ascii="Arial" w:hAnsi="Arial" w:cs="Arial"/>
        </w:rPr>
      </w:pPr>
      <w:r w:rsidRPr="004D141F">
        <w:rPr>
          <w:rFonts w:ascii="Arial" w:hAnsi="Arial" w:cs="Arial"/>
        </w:rPr>
        <w:t>promote environmental sustainability,</w:t>
      </w:r>
    </w:p>
    <w:p w:rsidR="004D141F" w:rsidRDefault="004D141F" w:rsidP="004D141F">
      <w:pPr>
        <w:pStyle w:val="ListParagraph"/>
        <w:numPr>
          <w:ilvl w:val="0"/>
          <w:numId w:val="1"/>
        </w:numPr>
        <w:rPr>
          <w:rFonts w:ascii="Arial" w:hAnsi="Arial" w:cs="Arial"/>
        </w:rPr>
      </w:pPr>
      <w:r w:rsidRPr="004D141F">
        <w:rPr>
          <w:rFonts w:ascii="Arial" w:hAnsi="Arial" w:cs="Arial"/>
        </w:rPr>
        <w:t>conserve and enhance natural resources and</w:t>
      </w:r>
      <w:r>
        <w:rPr>
          <w:rFonts w:ascii="Arial" w:hAnsi="Arial" w:cs="Arial"/>
        </w:rPr>
        <w:t>;</w:t>
      </w:r>
    </w:p>
    <w:p w:rsidR="004D141F" w:rsidRDefault="004D141F" w:rsidP="004D141F">
      <w:pPr>
        <w:pStyle w:val="ListParagraph"/>
        <w:numPr>
          <w:ilvl w:val="0"/>
          <w:numId w:val="1"/>
        </w:numPr>
        <w:rPr>
          <w:rFonts w:ascii="Arial" w:hAnsi="Arial" w:cs="Arial"/>
        </w:rPr>
      </w:pPr>
      <w:r w:rsidRPr="004D141F">
        <w:rPr>
          <w:rFonts w:ascii="Arial" w:hAnsi="Arial" w:cs="Arial"/>
        </w:rPr>
        <w:t>prevent environmental pollution</w:t>
      </w:r>
      <w:r>
        <w:rPr>
          <w:rFonts w:ascii="Arial" w:hAnsi="Arial" w:cs="Arial"/>
        </w:rPr>
        <w:t xml:space="preserve">. </w:t>
      </w:r>
    </w:p>
    <w:p w:rsidR="004D141F" w:rsidRPr="004D141F" w:rsidRDefault="004D141F" w:rsidP="004D141F">
      <w:pPr>
        <w:rPr>
          <w:rFonts w:ascii="Arial" w:hAnsi="Arial" w:cs="Arial"/>
        </w:rPr>
      </w:pPr>
      <w:r>
        <w:rPr>
          <w:rFonts w:ascii="Arial" w:hAnsi="Arial" w:cs="Arial"/>
        </w:rPr>
        <w:t xml:space="preserve">The ultimate goal is to </w:t>
      </w:r>
      <w:r w:rsidRPr="004D141F">
        <w:rPr>
          <w:rFonts w:ascii="Arial" w:hAnsi="Arial" w:cs="Arial"/>
        </w:rPr>
        <w:t xml:space="preserve">bring about a continual improvement in </w:t>
      </w:r>
      <w:r>
        <w:rPr>
          <w:rFonts w:ascii="Arial" w:hAnsi="Arial" w:cs="Arial"/>
        </w:rPr>
        <w:t xml:space="preserve">our </w:t>
      </w:r>
      <w:r w:rsidRPr="004D141F">
        <w:rPr>
          <w:rFonts w:ascii="Arial" w:hAnsi="Arial" w:cs="Arial"/>
        </w:rPr>
        <w:t>environmental performance.</w:t>
      </w:r>
    </w:p>
    <w:p w:rsidR="004D141F" w:rsidRPr="000806E0" w:rsidRDefault="004D141F" w:rsidP="000806E0">
      <w:pPr>
        <w:rPr>
          <w:rFonts w:ascii="Arial" w:hAnsi="Arial" w:cs="Arial"/>
        </w:rPr>
      </w:pPr>
      <w:r w:rsidRPr="000806E0">
        <w:rPr>
          <w:rFonts w:ascii="Arial" w:hAnsi="Arial" w:cs="Arial"/>
        </w:rPr>
        <w:t>The Conservatoire will comply fully with environmental legislation and officially approved codes of practice, and will make continued efforts</w:t>
      </w:r>
      <w:r w:rsidR="000806E0">
        <w:rPr>
          <w:rFonts w:ascii="Arial" w:hAnsi="Arial" w:cs="Arial"/>
        </w:rPr>
        <w:t xml:space="preserve"> to</w:t>
      </w:r>
      <w:r w:rsidRPr="000806E0">
        <w:rPr>
          <w:rFonts w:ascii="Arial" w:hAnsi="Arial" w:cs="Arial"/>
        </w:rPr>
        <w:t>:</w:t>
      </w:r>
    </w:p>
    <w:p w:rsidR="004D141F" w:rsidRPr="004D141F" w:rsidRDefault="004D141F" w:rsidP="000806E0">
      <w:pPr>
        <w:pStyle w:val="ListParagraph"/>
        <w:numPr>
          <w:ilvl w:val="0"/>
          <w:numId w:val="1"/>
        </w:numPr>
        <w:rPr>
          <w:rFonts w:ascii="Arial" w:hAnsi="Arial" w:cs="Arial"/>
        </w:rPr>
      </w:pPr>
      <w:r w:rsidRPr="004D141F">
        <w:rPr>
          <w:rFonts w:ascii="Arial" w:hAnsi="Arial" w:cs="Arial"/>
        </w:rPr>
        <w:t>promote sound environmental management policies and practices;</w:t>
      </w:r>
    </w:p>
    <w:p w:rsidR="004D141F" w:rsidRPr="004D141F" w:rsidRDefault="004D141F" w:rsidP="000806E0">
      <w:pPr>
        <w:pStyle w:val="ListParagraph"/>
        <w:numPr>
          <w:ilvl w:val="0"/>
          <w:numId w:val="1"/>
        </w:numPr>
        <w:rPr>
          <w:rFonts w:ascii="Arial" w:hAnsi="Arial" w:cs="Arial"/>
        </w:rPr>
      </w:pPr>
      <w:r w:rsidRPr="004D141F">
        <w:rPr>
          <w:rFonts w:ascii="Arial" w:hAnsi="Arial" w:cs="Arial"/>
        </w:rPr>
        <w:t>increase awareness of environmental responsibilities amongst staff and</w:t>
      </w:r>
    </w:p>
    <w:p w:rsidR="004D141F" w:rsidRPr="004D141F" w:rsidRDefault="004D141F" w:rsidP="00C23685">
      <w:pPr>
        <w:pStyle w:val="ListParagraph"/>
        <w:rPr>
          <w:rFonts w:ascii="Arial" w:hAnsi="Arial" w:cs="Arial"/>
        </w:rPr>
      </w:pPr>
      <w:r w:rsidRPr="004D141F">
        <w:rPr>
          <w:rFonts w:ascii="Arial" w:hAnsi="Arial" w:cs="Arial"/>
        </w:rPr>
        <w:t>students;</w:t>
      </w:r>
    </w:p>
    <w:p w:rsidR="004D141F" w:rsidRPr="004D141F" w:rsidRDefault="004D141F" w:rsidP="000806E0">
      <w:pPr>
        <w:pStyle w:val="ListParagraph"/>
        <w:numPr>
          <w:ilvl w:val="0"/>
          <w:numId w:val="1"/>
        </w:numPr>
        <w:rPr>
          <w:rFonts w:ascii="Arial" w:hAnsi="Arial" w:cs="Arial"/>
        </w:rPr>
      </w:pPr>
      <w:r w:rsidRPr="004D141F">
        <w:rPr>
          <w:rFonts w:ascii="Arial" w:hAnsi="Arial" w:cs="Arial"/>
        </w:rPr>
        <w:t>work with other agencies to promote appropriate environmental policies;</w:t>
      </w:r>
    </w:p>
    <w:p w:rsidR="004D141F" w:rsidRPr="000806E0" w:rsidRDefault="004D141F" w:rsidP="000806E0">
      <w:pPr>
        <w:pStyle w:val="ListParagraph"/>
        <w:numPr>
          <w:ilvl w:val="0"/>
          <w:numId w:val="1"/>
        </w:numPr>
        <w:rPr>
          <w:rFonts w:ascii="Arial" w:hAnsi="Arial" w:cs="Arial"/>
        </w:rPr>
      </w:pPr>
      <w:r w:rsidRPr="004D141F">
        <w:rPr>
          <w:rFonts w:ascii="Arial" w:hAnsi="Arial" w:cs="Arial"/>
        </w:rPr>
        <w:t xml:space="preserve">implement policies and procedures that contribute to a reduction in the </w:t>
      </w:r>
      <w:r>
        <w:rPr>
          <w:rFonts w:ascii="Arial" w:hAnsi="Arial" w:cs="Arial"/>
        </w:rPr>
        <w:t>Conservatoire</w:t>
      </w:r>
      <w:r w:rsidRPr="004D141F">
        <w:rPr>
          <w:rFonts w:ascii="Arial" w:hAnsi="Arial" w:cs="Arial"/>
        </w:rPr>
        <w:t>’s carbon</w:t>
      </w:r>
      <w:r w:rsidR="000806E0">
        <w:rPr>
          <w:rFonts w:ascii="Arial" w:hAnsi="Arial" w:cs="Arial"/>
        </w:rPr>
        <w:t xml:space="preserve"> </w:t>
      </w:r>
      <w:r w:rsidRPr="000806E0">
        <w:rPr>
          <w:rFonts w:ascii="Arial" w:hAnsi="Arial" w:cs="Arial"/>
        </w:rPr>
        <w:t>footprint</w:t>
      </w:r>
      <w:r w:rsidR="00F81424">
        <w:rPr>
          <w:rFonts w:ascii="Arial" w:hAnsi="Arial" w:cs="Arial"/>
        </w:rPr>
        <w:t>;</w:t>
      </w:r>
    </w:p>
    <w:p w:rsidR="004D141F" w:rsidRPr="000806E0" w:rsidRDefault="004D141F" w:rsidP="000806E0">
      <w:pPr>
        <w:pStyle w:val="ListParagraph"/>
        <w:numPr>
          <w:ilvl w:val="0"/>
          <w:numId w:val="1"/>
        </w:numPr>
        <w:rPr>
          <w:rFonts w:ascii="Arial" w:hAnsi="Arial" w:cs="Arial"/>
        </w:rPr>
      </w:pPr>
      <w:r w:rsidRPr="000806E0">
        <w:rPr>
          <w:rFonts w:ascii="Arial" w:hAnsi="Arial" w:cs="Arial"/>
        </w:rPr>
        <w:t>maximise the proportion of waste that is recycled and minimise the quantity of nonrecyclable</w:t>
      </w:r>
      <w:r w:rsidR="000806E0" w:rsidRPr="000806E0">
        <w:rPr>
          <w:rFonts w:ascii="Arial" w:hAnsi="Arial" w:cs="Arial"/>
        </w:rPr>
        <w:t xml:space="preserve"> </w:t>
      </w:r>
      <w:r w:rsidRPr="000806E0">
        <w:rPr>
          <w:rFonts w:ascii="Arial" w:hAnsi="Arial" w:cs="Arial"/>
        </w:rPr>
        <w:t>refuse</w:t>
      </w:r>
      <w:r w:rsidR="00F81424">
        <w:rPr>
          <w:rFonts w:ascii="Arial" w:hAnsi="Arial" w:cs="Arial"/>
        </w:rPr>
        <w:t>;</w:t>
      </w:r>
    </w:p>
    <w:p w:rsidR="004D141F" w:rsidRPr="00006D36" w:rsidRDefault="00006D36" w:rsidP="000806E0">
      <w:pPr>
        <w:pStyle w:val="ListParagraph"/>
        <w:numPr>
          <w:ilvl w:val="0"/>
          <w:numId w:val="1"/>
        </w:numPr>
        <w:rPr>
          <w:rFonts w:ascii="Arial" w:hAnsi="Arial" w:cs="Arial"/>
        </w:rPr>
      </w:pPr>
      <w:r w:rsidRPr="00006D36">
        <w:rPr>
          <w:rFonts w:ascii="Arial" w:hAnsi="Arial" w:cs="Arial"/>
        </w:rPr>
        <w:t xml:space="preserve">work with its catering contractor to do all we can </w:t>
      </w:r>
      <w:r w:rsidR="004D141F" w:rsidRPr="00006D36">
        <w:rPr>
          <w:rFonts w:ascii="Arial" w:hAnsi="Arial" w:cs="Arial"/>
        </w:rPr>
        <w:t>to source seasonal, local, or sustainable food whenever possible</w:t>
      </w:r>
      <w:r w:rsidR="00F81424" w:rsidRPr="00006D36">
        <w:rPr>
          <w:rFonts w:ascii="Arial" w:hAnsi="Arial" w:cs="Arial"/>
        </w:rPr>
        <w:t>;</w:t>
      </w:r>
    </w:p>
    <w:p w:rsidR="000806E0" w:rsidRDefault="004D141F" w:rsidP="004D141F">
      <w:pPr>
        <w:pStyle w:val="ListParagraph"/>
        <w:numPr>
          <w:ilvl w:val="0"/>
          <w:numId w:val="1"/>
        </w:numPr>
        <w:rPr>
          <w:rFonts w:ascii="Arial" w:hAnsi="Arial" w:cs="Arial"/>
        </w:rPr>
      </w:pPr>
      <w:r w:rsidRPr="000806E0">
        <w:rPr>
          <w:rFonts w:ascii="Arial" w:hAnsi="Arial" w:cs="Arial"/>
        </w:rPr>
        <w:t>reduce energy consumption, especially energy derived from fossil fuels, in all</w:t>
      </w:r>
      <w:r w:rsidR="000806E0" w:rsidRPr="000806E0">
        <w:rPr>
          <w:rFonts w:ascii="Arial" w:hAnsi="Arial" w:cs="Arial"/>
        </w:rPr>
        <w:t xml:space="preserve"> </w:t>
      </w:r>
      <w:r w:rsidRPr="000806E0">
        <w:rPr>
          <w:rFonts w:ascii="Arial" w:hAnsi="Arial" w:cs="Arial"/>
        </w:rPr>
        <w:t>Conservatoire property</w:t>
      </w:r>
      <w:r w:rsidR="00F81424">
        <w:rPr>
          <w:rFonts w:ascii="Arial" w:hAnsi="Arial" w:cs="Arial"/>
        </w:rPr>
        <w:t>;</w:t>
      </w:r>
    </w:p>
    <w:p w:rsidR="000806E0" w:rsidRDefault="004D141F" w:rsidP="004D141F">
      <w:pPr>
        <w:pStyle w:val="ListParagraph"/>
        <w:numPr>
          <w:ilvl w:val="0"/>
          <w:numId w:val="1"/>
        </w:numPr>
        <w:rPr>
          <w:rFonts w:ascii="Arial" w:hAnsi="Arial" w:cs="Arial"/>
        </w:rPr>
      </w:pPr>
      <w:r w:rsidRPr="000806E0">
        <w:rPr>
          <w:rFonts w:ascii="Arial" w:hAnsi="Arial" w:cs="Arial"/>
        </w:rPr>
        <w:t>minimise consumption of water</w:t>
      </w:r>
      <w:r w:rsidR="000806E0" w:rsidRPr="000806E0">
        <w:rPr>
          <w:rFonts w:ascii="Arial" w:hAnsi="Arial" w:cs="Arial"/>
        </w:rPr>
        <w:t>;</w:t>
      </w:r>
    </w:p>
    <w:p w:rsidR="000806E0" w:rsidRDefault="004D141F" w:rsidP="004D141F">
      <w:pPr>
        <w:pStyle w:val="ListParagraph"/>
        <w:numPr>
          <w:ilvl w:val="0"/>
          <w:numId w:val="1"/>
        </w:numPr>
        <w:rPr>
          <w:rFonts w:ascii="Arial" w:hAnsi="Arial" w:cs="Arial"/>
        </w:rPr>
      </w:pPr>
      <w:r w:rsidRPr="000806E0">
        <w:rPr>
          <w:rFonts w:ascii="Arial" w:hAnsi="Arial" w:cs="Arial"/>
        </w:rPr>
        <w:t>maintain the grounds and buildings of the Conservatoire in an environmentally sensitive way;</w:t>
      </w:r>
    </w:p>
    <w:p w:rsidR="000806E0" w:rsidRDefault="004D141F" w:rsidP="004D141F">
      <w:pPr>
        <w:pStyle w:val="ListParagraph"/>
        <w:numPr>
          <w:ilvl w:val="0"/>
          <w:numId w:val="1"/>
        </w:numPr>
        <w:rPr>
          <w:rFonts w:ascii="Arial" w:hAnsi="Arial" w:cs="Arial"/>
        </w:rPr>
      </w:pPr>
      <w:r w:rsidRPr="000806E0">
        <w:rPr>
          <w:rFonts w:ascii="Arial" w:hAnsi="Arial" w:cs="Arial"/>
        </w:rPr>
        <w:t>have regard to environmental factors as far as practicable in respect of the growth of the</w:t>
      </w:r>
      <w:r w:rsidR="000806E0" w:rsidRPr="000806E0">
        <w:rPr>
          <w:rFonts w:ascii="Arial" w:hAnsi="Arial" w:cs="Arial"/>
        </w:rPr>
        <w:t xml:space="preserve"> </w:t>
      </w:r>
      <w:r w:rsidRPr="000806E0">
        <w:rPr>
          <w:rFonts w:ascii="Arial" w:hAnsi="Arial" w:cs="Arial"/>
        </w:rPr>
        <w:t>Conservatoire</w:t>
      </w:r>
      <w:r w:rsidR="00F81424">
        <w:rPr>
          <w:rFonts w:ascii="Arial" w:hAnsi="Arial" w:cs="Arial"/>
        </w:rPr>
        <w:t xml:space="preserve"> by, for example, aiming for at least BREAM </w:t>
      </w:r>
      <w:r w:rsidR="00F81424" w:rsidRPr="00F81424">
        <w:rPr>
          <w:rFonts w:ascii="Arial" w:hAnsi="Arial" w:cs="Arial"/>
          <w:i/>
        </w:rPr>
        <w:t>very good</w:t>
      </w:r>
      <w:r w:rsidR="00F81424">
        <w:rPr>
          <w:rFonts w:ascii="Arial" w:hAnsi="Arial" w:cs="Arial"/>
        </w:rPr>
        <w:t xml:space="preserve"> in building project or </w:t>
      </w:r>
      <w:r w:rsidR="00F81424" w:rsidRPr="00F81424">
        <w:rPr>
          <w:rFonts w:ascii="Arial" w:hAnsi="Arial" w:cs="Arial"/>
          <w:i/>
        </w:rPr>
        <w:t>excellent</w:t>
      </w:r>
      <w:r w:rsidR="00F81424">
        <w:rPr>
          <w:rFonts w:ascii="Arial" w:hAnsi="Arial" w:cs="Arial"/>
        </w:rPr>
        <w:t xml:space="preserve"> if feasible, (bearing in mind the historic nature of some of our estate);</w:t>
      </w:r>
    </w:p>
    <w:p w:rsidR="00F81424" w:rsidRPr="00006D36" w:rsidRDefault="00F81424" w:rsidP="004D141F">
      <w:pPr>
        <w:pStyle w:val="ListParagraph"/>
        <w:numPr>
          <w:ilvl w:val="0"/>
          <w:numId w:val="1"/>
        </w:numPr>
        <w:rPr>
          <w:rFonts w:ascii="Arial" w:hAnsi="Arial" w:cs="Arial"/>
        </w:rPr>
      </w:pPr>
      <w:r w:rsidRPr="00006D36">
        <w:rPr>
          <w:rFonts w:ascii="Arial" w:hAnsi="Arial" w:cs="Arial"/>
        </w:rPr>
        <w:t>Promot</w:t>
      </w:r>
      <w:r w:rsidR="00006D36" w:rsidRPr="00006D36">
        <w:rPr>
          <w:rFonts w:ascii="Arial" w:hAnsi="Arial" w:cs="Arial"/>
        </w:rPr>
        <w:t>e</w:t>
      </w:r>
      <w:r w:rsidRPr="00006D36">
        <w:rPr>
          <w:rFonts w:ascii="Arial" w:hAnsi="Arial" w:cs="Arial"/>
        </w:rPr>
        <w:t xml:space="preserve"> and enhanc</w:t>
      </w:r>
      <w:r w:rsidR="00006D36" w:rsidRPr="00006D36">
        <w:rPr>
          <w:rFonts w:ascii="Arial" w:hAnsi="Arial" w:cs="Arial"/>
        </w:rPr>
        <w:t xml:space="preserve">e </w:t>
      </w:r>
      <w:r w:rsidRPr="00006D36">
        <w:rPr>
          <w:rFonts w:ascii="Arial" w:hAnsi="Arial" w:cs="Arial"/>
        </w:rPr>
        <w:t xml:space="preserve">sustainable procurement; </w:t>
      </w:r>
    </w:p>
    <w:p w:rsidR="004D141F" w:rsidRPr="000806E0" w:rsidRDefault="004D141F" w:rsidP="004D141F">
      <w:pPr>
        <w:pStyle w:val="ListParagraph"/>
        <w:numPr>
          <w:ilvl w:val="0"/>
          <w:numId w:val="1"/>
        </w:numPr>
        <w:rPr>
          <w:rFonts w:ascii="Arial" w:hAnsi="Arial" w:cs="Arial"/>
        </w:rPr>
      </w:pPr>
      <w:r w:rsidRPr="000806E0">
        <w:rPr>
          <w:rFonts w:ascii="Arial" w:hAnsi="Arial" w:cs="Arial"/>
        </w:rPr>
        <w:t>encourage modes of transport by staff and students which minimise the environmental</w:t>
      </w:r>
      <w:r w:rsidR="000806E0">
        <w:rPr>
          <w:rFonts w:ascii="Arial" w:hAnsi="Arial" w:cs="Arial"/>
        </w:rPr>
        <w:t xml:space="preserve"> </w:t>
      </w:r>
      <w:r w:rsidRPr="000806E0">
        <w:rPr>
          <w:rFonts w:ascii="Arial" w:hAnsi="Arial" w:cs="Arial"/>
        </w:rPr>
        <w:t>impact;</w:t>
      </w:r>
    </w:p>
    <w:p w:rsidR="004D141F" w:rsidRDefault="004D141F" w:rsidP="004D141F">
      <w:pPr>
        <w:rPr>
          <w:rFonts w:ascii="Arial" w:hAnsi="Arial" w:cs="Arial"/>
        </w:rPr>
      </w:pPr>
      <w:r w:rsidRPr="004D141F">
        <w:rPr>
          <w:rFonts w:ascii="Arial" w:hAnsi="Arial" w:cs="Arial"/>
        </w:rPr>
        <w:lastRenderedPageBreak/>
        <w:t xml:space="preserve">The implementation of this policy will be the responsibility of the </w:t>
      </w:r>
      <w:r w:rsidR="002D4F6C">
        <w:rPr>
          <w:rFonts w:ascii="Arial" w:hAnsi="Arial" w:cs="Arial"/>
        </w:rPr>
        <w:t xml:space="preserve">Sustainability Working </w:t>
      </w:r>
      <w:r w:rsidR="000806E0">
        <w:rPr>
          <w:rFonts w:ascii="Arial" w:hAnsi="Arial" w:cs="Arial"/>
        </w:rPr>
        <w:t>Group and the Finance and General Purposes c</w:t>
      </w:r>
      <w:r w:rsidRPr="004D141F">
        <w:rPr>
          <w:rFonts w:ascii="Arial" w:hAnsi="Arial" w:cs="Arial"/>
        </w:rPr>
        <w:t xml:space="preserve">ommittee. </w:t>
      </w:r>
      <w:r w:rsidR="000806E0">
        <w:rPr>
          <w:rFonts w:ascii="Arial" w:hAnsi="Arial" w:cs="Arial"/>
        </w:rPr>
        <w:t xml:space="preserve">Both the </w:t>
      </w:r>
      <w:r w:rsidR="002D4F6C">
        <w:rPr>
          <w:rFonts w:ascii="Arial" w:hAnsi="Arial" w:cs="Arial"/>
        </w:rPr>
        <w:t xml:space="preserve">Sustainability Working </w:t>
      </w:r>
      <w:r w:rsidR="000806E0">
        <w:rPr>
          <w:rFonts w:ascii="Arial" w:hAnsi="Arial" w:cs="Arial"/>
        </w:rPr>
        <w:t>Group and t</w:t>
      </w:r>
      <w:r w:rsidRPr="004D141F">
        <w:rPr>
          <w:rFonts w:ascii="Arial" w:hAnsi="Arial" w:cs="Arial"/>
        </w:rPr>
        <w:t>he</w:t>
      </w:r>
      <w:r w:rsidR="000806E0">
        <w:rPr>
          <w:rFonts w:ascii="Arial" w:hAnsi="Arial" w:cs="Arial"/>
        </w:rPr>
        <w:t xml:space="preserve"> Finance and General Purposes c</w:t>
      </w:r>
      <w:r w:rsidRPr="004D141F">
        <w:rPr>
          <w:rFonts w:ascii="Arial" w:hAnsi="Arial" w:cs="Arial"/>
        </w:rPr>
        <w:t>ommittee will meet at least once each term</w:t>
      </w:r>
      <w:r w:rsidR="000806E0">
        <w:rPr>
          <w:rFonts w:ascii="Arial" w:hAnsi="Arial" w:cs="Arial"/>
        </w:rPr>
        <w:t xml:space="preserve">.  The </w:t>
      </w:r>
      <w:r w:rsidR="002D4F6C">
        <w:rPr>
          <w:rFonts w:ascii="Arial" w:hAnsi="Arial" w:cs="Arial"/>
        </w:rPr>
        <w:t>Sustainability Working</w:t>
      </w:r>
      <w:r w:rsidR="000806E0">
        <w:rPr>
          <w:rFonts w:ascii="Arial" w:hAnsi="Arial" w:cs="Arial"/>
        </w:rPr>
        <w:t xml:space="preserve"> Group </w:t>
      </w:r>
      <w:r w:rsidRPr="004D141F">
        <w:rPr>
          <w:rFonts w:ascii="Arial" w:hAnsi="Arial" w:cs="Arial"/>
        </w:rPr>
        <w:t>will include relevant staff</w:t>
      </w:r>
      <w:r w:rsidR="000806E0">
        <w:rPr>
          <w:rFonts w:ascii="Arial" w:hAnsi="Arial" w:cs="Arial"/>
        </w:rPr>
        <w:t xml:space="preserve"> and</w:t>
      </w:r>
      <w:r w:rsidRPr="004D141F">
        <w:rPr>
          <w:rFonts w:ascii="Arial" w:hAnsi="Arial" w:cs="Arial"/>
        </w:rPr>
        <w:t xml:space="preserve"> student</w:t>
      </w:r>
      <w:r w:rsidR="000806E0">
        <w:rPr>
          <w:rFonts w:ascii="Arial" w:hAnsi="Arial" w:cs="Arial"/>
        </w:rPr>
        <w:t xml:space="preserve"> </w:t>
      </w:r>
      <w:r w:rsidRPr="004D141F">
        <w:rPr>
          <w:rFonts w:ascii="Arial" w:hAnsi="Arial" w:cs="Arial"/>
        </w:rPr>
        <w:t>members</w:t>
      </w:r>
      <w:r w:rsidR="000806E0">
        <w:rPr>
          <w:rFonts w:ascii="Arial" w:hAnsi="Arial" w:cs="Arial"/>
        </w:rPr>
        <w:t xml:space="preserve"> and will </w:t>
      </w:r>
      <w:r w:rsidRPr="004D141F">
        <w:rPr>
          <w:rFonts w:ascii="Arial" w:hAnsi="Arial" w:cs="Arial"/>
        </w:rPr>
        <w:t>develop a plan for improving environmental performance, with</w:t>
      </w:r>
      <w:r w:rsidR="000806E0">
        <w:rPr>
          <w:rFonts w:ascii="Arial" w:hAnsi="Arial" w:cs="Arial"/>
        </w:rPr>
        <w:t xml:space="preserve"> </w:t>
      </w:r>
      <w:r w:rsidRPr="004D141F">
        <w:rPr>
          <w:rFonts w:ascii="Arial" w:hAnsi="Arial" w:cs="Arial"/>
        </w:rPr>
        <w:t>measurable indicators where possible, and will report on its progress annually.</w:t>
      </w:r>
    </w:p>
    <w:p w:rsidR="00F9641A" w:rsidRDefault="000806E0" w:rsidP="004D141F">
      <w:pPr>
        <w:rPr>
          <w:rFonts w:ascii="Arial" w:hAnsi="Arial" w:cs="Arial"/>
        </w:rPr>
      </w:pPr>
      <w:r>
        <w:rPr>
          <w:rFonts w:ascii="Arial" w:hAnsi="Arial" w:cs="Arial"/>
        </w:rPr>
        <w:t xml:space="preserve">The Head of Estates and Facilities and the Director of Finance and Estates will take responsibility for ensuring that staff and students are involved in a process </w:t>
      </w:r>
      <w:r w:rsidR="00C23685">
        <w:rPr>
          <w:rFonts w:ascii="Arial" w:hAnsi="Arial" w:cs="Arial"/>
        </w:rPr>
        <w:t xml:space="preserve">of </w:t>
      </w:r>
      <w:r>
        <w:rPr>
          <w:rFonts w:ascii="Arial" w:hAnsi="Arial" w:cs="Arial"/>
        </w:rPr>
        <w:t xml:space="preserve">continuous environmental improvement. </w:t>
      </w:r>
    </w:p>
    <w:p w:rsidR="00F9641A" w:rsidRDefault="006B0149" w:rsidP="004D141F">
      <w:pPr>
        <w:rPr>
          <w:rFonts w:ascii="Arial" w:hAnsi="Arial" w:cs="Arial"/>
        </w:rPr>
      </w:pPr>
      <w:r>
        <w:rPr>
          <w:rFonts w:ascii="Arial" w:hAnsi="Arial" w:cs="Arial"/>
        </w:rPr>
        <w:t xml:space="preserve">The policy is fully supported by the Executive Team led by the Principal. </w:t>
      </w:r>
    </w:p>
    <w:p w:rsidR="00F9641A" w:rsidRDefault="00681CA9" w:rsidP="004D141F">
      <w:pPr>
        <w:rPr>
          <w:rFonts w:ascii="Arial" w:hAnsi="Arial" w:cs="Arial"/>
        </w:rPr>
      </w:pPr>
      <w:r>
        <w:rPr>
          <w:rFonts w:ascii="Arial" w:hAnsi="Arial" w:cs="Arial"/>
          <w:noProof/>
        </w:rPr>
        <w:drawing>
          <wp:inline distT="0" distB="0" distL="0" distR="0">
            <wp:extent cx="1753565" cy="8829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 sig_form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72014" cy="892276"/>
                    </a:xfrm>
                    <a:prstGeom prst="rect">
                      <a:avLst/>
                    </a:prstGeom>
                  </pic:spPr>
                </pic:pic>
              </a:graphicData>
            </a:graphic>
          </wp:inline>
        </w:drawing>
      </w:r>
    </w:p>
    <w:p w:rsidR="00F9641A" w:rsidRDefault="00F9641A" w:rsidP="004D141F">
      <w:pPr>
        <w:rPr>
          <w:rFonts w:ascii="Arial" w:hAnsi="Arial" w:cs="Arial"/>
        </w:rPr>
      </w:pPr>
      <w:r>
        <w:rPr>
          <w:rFonts w:ascii="Arial" w:hAnsi="Arial" w:cs="Arial"/>
        </w:rPr>
        <w:t>Professor Anthony Bowne</w:t>
      </w:r>
    </w:p>
    <w:p w:rsidR="000806E0" w:rsidRDefault="00F9641A" w:rsidP="004D141F">
      <w:pPr>
        <w:rPr>
          <w:rFonts w:ascii="Arial" w:hAnsi="Arial" w:cs="Arial"/>
        </w:rPr>
      </w:pPr>
      <w:r>
        <w:rPr>
          <w:rFonts w:ascii="Arial" w:hAnsi="Arial" w:cs="Arial"/>
        </w:rPr>
        <w:t>Principal of Trinity Laban</w:t>
      </w:r>
      <w:r w:rsidR="000806E0">
        <w:rPr>
          <w:rFonts w:ascii="Arial" w:hAnsi="Arial" w:cs="Arial"/>
        </w:rPr>
        <w:t xml:space="preserve"> </w:t>
      </w:r>
    </w:p>
    <w:p w:rsidR="00F81424" w:rsidRDefault="00C23685" w:rsidP="004D141F">
      <w:pPr>
        <w:rPr>
          <w:rFonts w:ascii="Arial" w:hAnsi="Arial" w:cs="Arial"/>
        </w:rPr>
      </w:pPr>
      <w:r>
        <w:rPr>
          <w:rFonts w:ascii="Arial" w:hAnsi="Arial" w:cs="Arial"/>
        </w:rPr>
        <w:t>February 2020</w:t>
      </w:r>
    </w:p>
    <w:sectPr w:rsidR="00F814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671C4"/>
    <w:multiLevelType w:val="hybridMultilevel"/>
    <w:tmpl w:val="9D38F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1F27A40"/>
    <w:multiLevelType w:val="hybridMultilevel"/>
    <w:tmpl w:val="8202F098"/>
    <w:lvl w:ilvl="0" w:tplc="F28A439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C644A16"/>
    <w:multiLevelType w:val="hybridMultilevel"/>
    <w:tmpl w:val="F036E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41F"/>
    <w:rsid w:val="00006D36"/>
    <w:rsid w:val="000806E0"/>
    <w:rsid w:val="002D4F6C"/>
    <w:rsid w:val="004D141F"/>
    <w:rsid w:val="00681CA9"/>
    <w:rsid w:val="006B0149"/>
    <w:rsid w:val="00C23685"/>
    <w:rsid w:val="00E2325D"/>
    <w:rsid w:val="00F81424"/>
    <w:rsid w:val="00F96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BE08C-A073-4A08-8FEC-203D8301E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Douglas</dc:creator>
  <cp:keywords/>
  <dc:description/>
  <cp:lastModifiedBy>John Odro</cp:lastModifiedBy>
  <cp:revision>2</cp:revision>
  <dcterms:created xsi:type="dcterms:W3CDTF">2020-03-03T14:02:00Z</dcterms:created>
  <dcterms:modified xsi:type="dcterms:W3CDTF">2020-03-03T14:02:00Z</dcterms:modified>
</cp:coreProperties>
</file>